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DB4B21" w:rsidRPr="00DB4B21" w:rsidTr="00DB4B2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137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Říčanská 2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B4B21" w:rsidRPr="00DB4B21" w:rsidTr="00DB4B2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1958,05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F33BCA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silnice III. t</w:t>
            </w:r>
            <w:r w:rsidR="00DB4B21" w:rsidRPr="00DB4B21">
              <w:rPr>
                <w:rFonts w:ascii="Times New Roman" w:eastAsia="Times New Roman" w:hAnsi="Times New Roman" w:cs="Times New Roman"/>
              </w:rPr>
              <w:t>řídy, asfaltovaná (asfalt místy záplatovaný), bez chodníků, z obou stran zeleň přírodního typu, na severu jen trávník, na jižním okraji stromy a keře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 </w:t>
            </w:r>
            <w:r w:rsidR="00F33BC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700595" w:rsidRDefault="00700595" w:rsidP="00DB4B21"/>
    <w:tbl>
      <w:tblPr>
        <w:tblW w:w="91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8"/>
      </w:tblGrid>
      <w:tr w:rsidR="00DB4B21" w:rsidRPr="00DB4B21" w:rsidTr="00DB4B2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138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Říčanská 3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B4B21" w:rsidRPr="00DB4B21" w:rsidTr="00DB4B2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14691,28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 xml:space="preserve">silnice III. Třídy, asfaltovaná, výborný stav, okolo přírodní zeleň (pole, travnatý pás před ním), na travnatém pruhu vysázena alej stromů </w:t>
            </w:r>
          </w:p>
        </w:tc>
      </w:tr>
      <w:tr w:rsidR="00DB4B21" w:rsidRPr="00DB4B21" w:rsidTr="00DB4B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B4B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B21" w:rsidRPr="00DB4B21" w:rsidRDefault="00DB4B21" w:rsidP="00DB4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B21">
              <w:rPr>
                <w:rFonts w:ascii="Times New Roman" w:eastAsia="Times New Roman" w:hAnsi="Times New Roman" w:cs="Times New Roman"/>
              </w:rPr>
              <w:t> </w:t>
            </w:r>
            <w:r w:rsidR="00F33BCA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DB4B21" w:rsidRPr="00DB4B21" w:rsidRDefault="00DB4B21" w:rsidP="00DB4B21"/>
    <w:sectPr w:rsidR="00DB4B21" w:rsidRPr="00DB4B21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00595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63AF"/>
    <w:rsid w:val="00E04E40"/>
    <w:rsid w:val="00EB590A"/>
    <w:rsid w:val="00F277C7"/>
    <w:rsid w:val="00F3293D"/>
    <w:rsid w:val="00F33BCA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2017-12-07T08:31:00Z</dcterms:created>
  <dcterms:modified xsi:type="dcterms:W3CDTF">2017-12-07T12:35:00Z</dcterms:modified>
</cp:coreProperties>
</file>